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B8A3" w14:textId="77777777" w:rsidR="000E3118" w:rsidRPr="005C065E" w:rsidRDefault="000E3118" w:rsidP="000E3118">
      <w:pPr>
        <w:spacing w:after="0" w:line="240" w:lineRule="auto"/>
        <w:jc w:val="center"/>
        <w:rPr>
          <w:b/>
          <w:bCs/>
          <w:color w:val="161339"/>
          <w:sz w:val="36"/>
          <w:szCs w:val="36"/>
          <w:lang w:val="en-GB"/>
        </w:rPr>
      </w:pPr>
      <w:bookmarkStart w:id="0" w:name="_GoBack"/>
      <w:bookmarkEnd w:id="0"/>
    </w:p>
    <w:p w14:paraId="1FBB74AC" w14:textId="388CEC6C" w:rsidR="000E3118" w:rsidRPr="005C065E" w:rsidRDefault="000E3118" w:rsidP="000E3118">
      <w:pPr>
        <w:spacing w:after="0" w:line="240" w:lineRule="auto"/>
        <w:jc w:val="center"/>
        <w:rPr>
          <w:b/>
          <w:bCs/>
          <w:color w:val="161339"/>
          <w:sz w:val="36"/>
          <w:szCs w:val="36"/>
          <w:lang w:val="en-GB"/>
        </w:rPr>
      </w:pPr>
      <w:r w:rsidRPr="005C065E">
        <w:rPr>
          <w:b/>
          <w:bCs/>
          <w:color w:val="161339"/>
          <w:sz w:val="36"/>
          <w:szCs w:val="36"/>
          <w:lang w:val="en-GB"/>
        </w:rPr>
        <w:t>Declaration of honour on exclusion criteria and</w:t>
      </w:r>
    </w:p>
    <w:p w14:paraId="7577B99B" w14:textId="77777777" w:rsidR="000E3118" w:rsidRPr="005C065E" w:rsidRDefault="000E3118" w:rsidP="000E3118">
      <w:pPr>
        <w:spacing w:after="0" w:line="240" w:lineRule="auto"/>
        <w:jc w:val="center"/>
        <w:rPr>
          <w:b/>
          <w:bCs/>
          <w:color w:val="161339"/>
          <w:sz w:val="36"/>
          <w:szCs w:val="36"/>
          <w:lang w:val="en-GB"/>
        </w:rPr>
      </w:pPr>
      <w:r w:rsidRPr="005C065E">
        <w:rPr>
          <w:b/>
          <w:bCs/>
          <w:color w:val="161339"/>
          <w:sz w:val="36"/>
          <w:szCs w:val="36"/>
          <w:lang w:val="en-GB"/>
        </w:rPr>
        <w:t>absence of conflict of interest</w:t>
      </w:r>
    </w:p>
    <w:p w14:paraId="0D186852" w14:textId="77777777" w:rsidR="000E3118" w:rsidRPr="005C065E" w:rsidRDefault="000E3118" w:rsidP="000E3118">
      <w:pPr>
        <w:spacing w:after="0" w:line="240" w:lineRule="auto"/>
        <w:rPr>
          <w:lang w:val="en-GB"/>
        </w:rPr>
      </w:pPr>
    </w:p>
    <w:p w14:paraId="7C66D2C0" w14:textId="714F3280" w:rsidR="000E3118" w:rsidRPr="005C065E" w:rsidRDefault="000E3118" w:rsidP="005D6B37">
      <w:pPr>
        <w:spacing w:line="240" w:lineRule="auto"/>
        <w:jc w:val="both"/>
        <w:rPr>
          <w:lang w:val="en-GB"/>
        </w:rPr>
      </w:pPr>
      <w:r w:rsidRPr="005C065E">
        <w:rPr>
          <w:lang w:val="en-GB"/>
        </w:rPr>
        <w:t>The undersigned</w:t>
      </w:r>
      <w:r w:rsidR="005D6B37" w:rsidRPr="005C065E">
        <w:rPr>
          <w:lang w:val="en-GB"/>
        </w:rPr>
        <w:t>_____________________________</w:t>
      </w:r>
      <w:r w:rsidRPr="005C065E">
        <w:rPr>
          <w:lang w:val="en-GB"/>
        </w:rPr>
        <w:t xml:space="preserve"> (</w:t>
      </w:r>
      <w:r w:rsidRPr="005C065E">
        <w:rPr>
          <w:shd w:val="clear" w:color="auto" w:fill="ECEBEE"/>
          <w:lang w:val="en-GB"/>
        </w:rPr>
        <w:t>insert name of the signatory of this form</w:t>
      </w:r>
      <w:r w:rsidRPr="005C065E">
        <w:rPr>
          <w:lang w:val="en-GB"/>
        </w:rPr>
        <w:t xml:space="preserve">) representing the following legal person: </w:t>
      </w:r>
    </w:p>
    <w:p w14:paraId="0FAFFC19" w14:textId="77777777" w:rsidR="000E3118" w:rsidRPr="005C065E" w:rsidRDefault="000E3118" w:rsidP="005D6B37">
      <w:pPr>
        <w:spacing w:after="0" w:line="360" w:lineRule="auto"/>
        <w:ind w:left="708" w:firstLine="708"/>
        <w:rPr>
          <w:lang w:val="en-GB"/>
        </w:rPr>
      </w:pPr>
      <w:r w:rsidRPr="005C065E">
        <w:rPr>
          <w:lang w:val="en-GB"/>
        </w:rPr>
        <w:t>full official name:</w:t>
      </w:r>
    </w:p>
    <w:p w14:paraId="6D6717BB" w14:textId="77777777" w:rsidR="000E3118" w:rsidRPr="005C065E" w:rsidRDefault="000E3118" w:rsidP="005D6B37">
      <w:pPr>
        <w:spacing w:after="0" w:line="360" w:lineRule="auto"/>
        <w:ind w:left="708" w:firstLine="708"/>
        <w:rPr>
          <w:lang w:val="en-GB"/>
        </w:rPr>
      </w:pPr>
      <w:r w:rsidRPr="005C065E">
        <w:rPr>
          <w:lang w:val="en-GB"/>
        </w:rPr>
        <w:t>official legal form:</w:t>
      </w:r>
    </w:p>
    <w:p w14:paraId="27065A2B" w14:textId="77777777" w:rsidR="000E3118" w:rsidRPr="005C065E" w:rsidRDefault="000E3118" w:rsidP="005D6B37">
      <w:pPr>
        <w:spacing w:after="0" w:line="360" w:lineRule="auto"/>
        <w:ind w:left="708" w:firstLine="708"/>
        <w:rPr>
          <w:lang w:val="en-GB"/>
        </w:rPr>
      </w:pPr>
      <w:r w:rsidRPr="005C065E">
        <w:rPr>
          <w:lang w:val="en-GB"/>
        </w:rPr>
        <w:t>full official address:</w:t>
      </w:r>
    </w:p>
    <w:p w14:paraId="72DD2A34" w14:textId="590A30F4" w:rsidR="000E3118" w:rsidRPr="005C065E" w:rsidRDefault="000E3118" w:rsidP="005D6B37">
      <w:pPr>
        <w:spacing w:after="0" w:line="360" w:lineRule="auto"/>
        <w:ind w:left="708" w:firstLine="708"/>
        <w:rPr>
          <w:lang w:val="en-GB"/>
        </w:rPr>
      </w:pPr>
      <w:r w:rsidRPr="005C065E">
        <w:rPr>
          <w:lang w:val="en-GB"/>
        </w:rPr>
        <w:t>VAT registration number:</w:t>
      </w:r>
    </w:p>
    <w:p w14:paraId="7704F91F" w14:textId="77777777" w:rsidR="000E3118" w:rsidRPr="005C065E" w:rsidRDefault="000E3118" w:rsidP="000E3118">
      <w:pPr>
        <w:spacing w:after="0" w:line="240" w:lineRule="auto"/>
        <w:ind w:firstLine="708"/>
        <w:rPr>
          <w:lang w:val="en-GB"/>
        </w:rPr>
      </w:pPr>
    </w:p>
    <w:p w14:paraId="29A9145D" w14:textId="11069DF9" w:rsidR="000E3118" w:rsidRPr="005C065E" w:rsidRDefault="000E3118" w:rsidP="008C4881">
      <w:pPr>
        <w:spacing w:after="0" w:line="240" w:lineRule="auto"/>
        <w:jc w:val="both"/>
        <w:rPr>
          <w:lang w:val="en-GB"/>
        </w:rPr>
      </w:pPr>
      <w:r w:rsidRPr="005C065E">
        <w:rPr>
          <w:lang w:val="en-GB"/>
        </w:rPr>
        <w:t>1. Declares that [</w:t>
      </w:r>
      <w:r w:rsidRPr="005C065E">
        <w:rPr>
          <w:shd w:val="clear" w:color="auto" w:fill="ECEBEE"/>
          <w:lang w:val="en-GB"/>
        </w:rPr>
        <w:t>the above-mentioned legal</w:t>
      </w:r>
      <w:r w:rsidR="005C065E">
        <w:rPr>
          <w:shd w:val="clear" w:color="auto" w:fill="ECEBEE"/>
          <w:lang w:val="en-GB"/>
        </w:rPr>
        <w:t xml:space="preserve"> entity</w:t>
      </w:r>
      <w:r w:rsidRPr="005C065E">
        <w:rPr>
          <w:lang w:val="en-GB"/>
        </w:rPr>
        <w:t>] is not in one of the following situations:</w:t>
      </w:r>
    </w:p>
    <w:p w14:paraId="567EF6D8" w14:textId="77777777" w:rsidR="000E3118" w:rsidRPr="005C065E" w:rsidRDefault="000E3118" w:rsidP="008C4881">
      <w:pPr>
        <w:spacing w:after="0" w:line="240" w:lineRule="auto"/>
        <w:jc w:val="both"/>
        <w:rPr>
          <w:lang w:val="en-GB"/>
        </w:rPr>
      </w:pPr>
      <w:r w:rsidRPr="005C065E">
        <w:rPr>
          <w:lang w:val="en-GB"/>
        </w:rPr>
        <w:t>a) 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FD0AC1C" w14:textId="753513CD" w:rsidR="000E3118" w:rsidRPr="005C065E" w:rsidRDefault="000E3118" w:rsidP="008C4881">
      <w:pPr>
        <w:spacing w:after="0" w:line="240" w:lineRule="auto"/>
        <w:jc w:val="both"/>
        <w:rPr>
          <w:lang w:val="en-GB"/>
        </w:rPr>
      </w:pPr>
      <w:r w:rsidRPr="005C065E">
        <w:rPr>
          <w:lang w:val="en-GB"/>
        </w:rPr>
        <w:t>b) it or persons having powers of representation, decision making or control over it have been convicted of an offence concerning their professional conduct by a judgment which has the force of res judicata;</w:t>
      </w:r>
    </w:p>
    <w:p w14:paraId="6367A0BC" w14:textId="5950AA13" w:rsidR="000E3118" w:rsidRPr="005C065E" w:rsidRDefault="000E3118" w:rsidP="008C4881">
      <w:pPr>
        <w:spacing w:after="0" w:line="240" w:lineRule="auto"/>
        <w:jc w:val="both"/>
        <w:rPr>
          <w:lang w:val="en-GB"/>
        </w:rPr>
      </w:pPr>
      <w:r w:rsidRPr="005C065E">
        <w:rPr>
          <w:lang w:val="en-GB"/>
        </w:rPr>
        <w:t xml:space="preserve">c) it has been guilty of grave professional misconduct proven by any means which the contracting authority can justify including by decisions of the European Investment Bank and international organizations; </w:t>
      </w:r>
    </w:p>
    <w:p w14:paraId="198E4216" w14:textId="4A0BF895" w:rsidR="000E3118" w:rsidRPr="005C065E" w:rsidRDefault="000E3118" w:rsidP="008C4881">
      <w:pPr>
        <w:spacing w:after="0" w:line="240" w:lineRule="auto"/>
        <w:jc w:val="both"/>
        <w:rPr>
          <w:lang w:val="en-GB"/>
        </w:rPr>
      </w:pPr>
      <w:r w:rsidRPr="005C065E">
        <w:rPr>
          <w:lang w:val="en-GB"/>
        </w:rPr>
        <w:t>d) 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018A0E27" w14:textId="742E1212" w:rsidR="000E3118" w:rsidRPr="00AC0E36" w:rsidRDefault="000E3118" w:rsidP="008C4881">
      <w:pPr>
        <w:spacing w:after="0" w:line="240" w:lineRule="auto"/>
        <w:jc w:val="both"/>
        <w:rPr>
          <w:lang w:val="en-GB"/>
        </w:rPr>
      </w:pPr>
      <w:r w:rsidRPr="005C065E">
        <w:rPr>
          <w:lang w:val="en-GB"/>
        </w:rPr>
        <w:t xml:space="preserve">e) 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w:t>
      </w:r>
      <w:r w:rsidR="005C065E">
        <w:rPr>
          <w:lang w:val="en-GB"/>
        </w:rPr>
        <w:t xml:space="preserve">European </w:t>
      </w:r>
      <w:r w:rsidRPr="005C065E">
        <w:rPr>
          <w:lang w:val="en-GB"/>
        </w:rPr>
        <w:t xml:space="preserve">Union’s </w:t>
      </w:r>
      <w:r w:rsidRPr="00AC0E36">
        <w:rPr>
          <w:lang w:val="en-GB"/>
        </w:rPr>
        <w:t>financial interests;</w:t>
      </w:r>
    </w:p>
    <w:p w14:paraId="284D9E93" w14:textId="18665769" w:rsidR="000E3118" w:rsidRPr="00AC0E36" w:rsidRDefault="000E3118" w:rsidP="008C4881">
      <w:pPr>
        <w:spacing w:after="0" w:line="240" w:lineRule="auto"/>
        <w:jc w:val="both"/>
        <w:rPr>
          <w:lang w:val="en-GB"/>
        </w:rPr>
      </w:pPr>
      <w:r w:rsidRPr="00AC0E36">
        <w:rPr>
          <w:lang w:val="en-GB"/>
        </w:rPr>
        <w:t xml:space="preserve">f) 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w:t>
      </w:r>
      <w:r w:rsidR="00F07F3D">
        <w:rPr>
          <w:lang w:val="en-GB"/>
        </w:rPr>
        <w:t xml:space="preserve">European </w:t>
      </w:r>
      <w:r w:rsidRPr="00AC0E36">
        <w:rPr>
          <w:lang w:val="en-GB"/>
        </w:rPr>
        <w:t>Union's budget.</w:t>
      </w:r>
    </w:p>
    <w:p w14:paraId="1330AA55" w14:textId="77777777" w:rsidR="008C4881" w:rsidRPr="00AC0E36" w:rsidRDefault="008C4881" w:rsidP="008C4881">
      <w:pPr>
        <w:spacing w:after="0" w:line="240" w:lineRule="auto"/>
        <w:jc w:val="both"/>
        <w:rPr>
          <w:lang w:val="en-GB"/>
        </w:rPr>
      </w:pPr>
    </w:p>
    <w:p w14:paraId="43BC9C7A" w14:textId="2482EB99" w:rsidR="000E3118" w:rsidRPr="00096B55" w:rsidRDefault="00F07F3D" w:rsidP="008C4881">
      <w:pPr>
        <w:spacing w:after="0" w:line="240" w:lineRule="auto"/>
        <w:jc w:val="both"/>
        <w:rPr>
          <w:lang w:val="en-GB"/>
        </w:rPr>
      </w:pPr>
      <w:r>
        <w:rPr>
          <w:lang w:val="en-GB"/>
        </w:rPr>
        <w:t>2</w:t>
      </w:r>
      <w:r w:rsidR="000E3118" w:rsidRPr="00096B55">
        <w:rPr>
          <w:lang w:val="en-GB"/>
        </w:rPr>
        <w:t>. Declares that [</w:t>
      </w:r>
      <w:r w:rsidR="000E3118" w:rsidRPr="00096B55">
        <w:rPr>
          <w:shd w:val="clear" w:color="auto" w:fill="ECEBEE"/>
          <w:lang w:val="en-GB"/>
        </w:rPr>
        <w:t xml:space="preserve">the above-mentioned </w:t>
      </w:r>
      <w:r w:rsidR="000E3118" w:rsidRPr="00AC0E36">
        <w:rPr>
          <w:shd w:val="clear" w:color="auto" w:fill="ECEBEE"/>
          <w:lang w:val="en-GB"/>
        </w:rPr>
        <w:t>legal</w:t>
      </w:r>
      <w:r>
        <w:rPr>
          <w:shd w:val="clear" w:color="auto" w:fill="ECEBEE"/>
          <w:lang w:val="en-GB"/>
        </w:rPr>
        <w:t xml:space="preserve"> entity</w:t>
      </w:r>
      <w:r w:rsidR="000E3118" w:rsidRPr="00096B55">
        <w:rPr>
          <w:lang w:val="en-GB"/>
        </w:rPr>
        <w:t>]:</w:t>
      </w:r>
    </w:p>
    <w:p w14:paraId="35CBD02F" w14:textId="07161B3A" w:rsidR="000E3118" w:rsidRPr="00096B55" w:rsidRDefault="000E3118" w:rsidP="008C4881">
      <w:pPr>
        <w:spacing w:after="0" w:line="240" w:lineRule="auto"/>
        <w:jc w:val="both"/>
        <w:rPr>
          <w:lang w:val="en-GB"/>
        </w:rPr>
      </w:pPr>
      <w:r w:rsidRPr="00096B55">
        <w:rPr>
          <w:lang w:val="en-GB"/>
        </w:rPr>
        <w:t>a) is not subject to a conflict of interest;</w:t>
      </w:r>
    </w:p>
    <w:p w14:paraId="66FE6913" w14:textId="3D22A49A" w:rsidR="000E3118" w:rsidRPr="00096B55" w:rsidRDefault="000E3118" w:rsidP="008C4881">
      <w:pPr>
        <w:spacing w:after="0" w:line="240" w:lineRule="auto"/>
        <w:jc w:val="both"/>
        <w:rPr>
          <w:lang w:val="en-GB"/>
        </w:rPr>
      </w:pPr>
      <w:r w:rsidRPr="00096B55">
        <w:rPr>
          <w:lang w:val="en-GB"/>
        </w:rPr>
        <w:t xml:space="preserve">b) has not made false declarations in supplying the information required as a condition of participation in the </w:t>
      </w:r>
      <w:r w:rsidR="00D772DB">
        <w:rPr>
          <w:lang w:val="en-GB"/>
        </w:rPr>
        <w:t xml:space="preserve">PARSEC </w:t>
      </w:r>
      <w:r w:rsidRPr="00096B55">
        <w:rPr>
          <w:lang w:val="en-GB"/>
        </w:rPr>
        <w:t xml:space="preserve">Open Call </w:t>
      </w:r>
      <w:r w:rsidR="008D4A47" w:rsidRPr="00096B55">
        <w:rPr>
          <w:lang w:val="en-GB"/>
        </w:rPr>
        <w:t>2</w:t>
      </w:r>
      <w:r w:rsidRPr="00096B55">
        <w:rPr>
          <w:lang w:val="en-GB"/>
        </w:rPr>
        <w:t>;</w:t>
      </w:r>
    </w:p>
    <w:p w14:paraId="4D0FBFE0" w14:textId="347FCC85" w:rsidR="000E3118" w:rsidRPr="00096B55" w:rsidRDefault="000E3118" w:rsidP="008C4881">
      <w:pPr>
        <w:spacing w:after="0" w:line="240" w:lineRule="auto"/>
        <w:jc w:val="both"/>
        <w:rPr>
          <w:lang w:val="en-GB"/>
        </w:rPr>
      </w:pPr>
      <w:r w:rsidRPr="00096B55">
        <w:rPr>
          <w:lang w:val="en-GB"/>
        </w:rPr>
        <w:t xml:space="preserve">c) is not in one of the situations of exclusion, referred to in the abovementioned points </w:t>
      </w:r>
      <w:r w:rsidR="00096B55">
        <w:rPr>
          <w:lang w:val="en-GB"/>
        </w:rPr>
        <w:t>1.</w:t>
      </w:r>
      <w:r w:rsidRPr="00096B55">
        <w:rPr>
          <w:lang w:val="en-GB"/>
        </w:rPr>
        <w:t xml:space="preserve">a) to </w:t>
      </w:r>
      <w:r w:rsidR="00096B55">
        <w:rPr>
          <w:lang w:val="en-GB"/>
        </w:rPr>
        <w:t>1.</w:t>
      </w:r>
      <w:r w:rsidRPr="00096B55">
        <w:rPr>
          <w:lang w:val="en-GB"/>
        </w:rPr>
        <w:t>f).</w:t>
      </w:r>
    </w:p>
    <w:p w14:paraId="513BF676" w14:textId="77777777" w:rsidR="000E3118" w:rsidRPr="00096B55" w:rsidRDefault="000E3118" w:rsidP="008C4881">
      <w:pPr>
        <w:spacing w:after="0" w:line="240" w:lineRule="auto"/>
        <w:jc w:val="both"/>
        <w:rPr>
          <w:lang w:val="en-GB"/>
        </w:rPr>
      </w:pPr>
    </w:p>
    <w:p w14:paraId="7040D421" w14:textId="499E7DFA" w:rsidR="000E3118" w:rsidRPr="00096B55" w:rsidRDefault="000E3118" w:rsidP="008C4881">
      <w:pPr>
        <w:spacing w:after="0" w:line="240" w:lineRule="auto"/>
        <w:jc w:val="both"/>
        <w:rPr>
          <w:lang w:val="en-GB"/>
        </w:rPr>
      </w:pPr>
      <w:r w:rsidRPr="00096B55">
        <w:rPr>
          <w:lang w:val="en-GB"/>
        </w:rPr>
        <w:t xml:space="preserve">4. Certifies that </w:t>
      </w:r>
      <w:r w:rsidRPr="00096B55">
        <w:rPr>
          <w:shd w:val="clear" w:color="auto" w:fill="ECEBEE"/>
          <w:lang w:val="en-GB"/>
        </w:rPr>
        <w:t>[the above-mentioned legal</w:t>
      </w:r>
      <w:r w:rsidR="00096B55">
        <w:rPr>
          <w:shd w:val="clear" w:color="auto" w:fill="ECEBEE"/>
          <w:lang w:val="en-GB"/>
        </w:rPr>
        <w:t xml:space="preserve"> entity</w:t>
      </w:r>
      <w:r w:rsidRPr="00096B55">
        <w:rPr>
          <w:lang w:val="en-GB"/>
        </w:rPr>
        <w:t>]:</w:t>
      </w:r>
    </w:p>
    <w:p w14:paraId="0216FB71" w14:textId="66DEDCBB" w:rsidR="000E3118" w:rsidRPr="00E24CB9" w:rsidRDefault="000E3118" w:rsidP="008C4881">
      <w:pPr>
        <w:pStyle w:val="ListParagraph"/>
        <w:numPr>
          <w:ilvl w:val="0"/>
          <w:numId w:val="1"/>
        </w:numPr>
        <w:spacing w:after="0" w:line="240" w:lineRule="auto"/>
        <w:ind w:left="284" w:hanging="284"/>
        <w:jc w:val="both"/>
        <w:rPr>
          <w:lang w:val="en-GB"/>
        </w:rPr>
      </w:pPr>
      <w:r w:rsidRPr="00096B55">
        <w:rPr>
          <w:lang w:val="en-GB"/>
        </w:rPr>
        <w:t xml:space="preserve">is committed to participate in </w:t>
      </w:r>
      <w:r w:rsidR="00E24CB9">
        <w:rPr>
          <w:lang w:val="en-GB"/>
        </w:rPr>
        <w:t>PARSEC Open Call 2</w:t>
      </w:r>
      <w:r w:rsidRPr="00E24CB9">
        <w:rPr>
          <w:lang w:val="en-GB"/>
        </w:rPr>
        <w:t>;</w:t>
      </w:r>
    </w:p>
    <w:p w14:paraId="46B8BE7F" w14:textId="49B7B398" w:rsidR="000E3118" w:rsidRPr="00E24CB9" w:rsidRDefault="000E3118" w:rsidP="008C4881">
      <w:pPr>
        <w:pStyle w:val="ListParagraph"/>
        <w:numPr>
          <w:ilvl w:val="0"/>
          <w:numId w:val="1"/>
        </w:numPr>
        <w:spacing w:after="0" w:line="240" w:lineRule="auto"/>
        <w:ind w:left="284" w:hanging="284"/>
        <w:jc w:val="both"/>
        <w:rPr>
          <w:lang w:val="en-GB"/>
        </w:rPr>
      </w:pPr>
      <w:r w:rsidRPr="00E24CB9">
        <w:rPr>
          <w:lang w:val="en-GB"/>
        </w:rPr>
        <w:t xml:space="preserve">has stable and sufficient sources of funding to maintain its activity throughout its participation in </w:t>
      </w:r>
      <w:r w:rsidR="00E24CB9">
        <w:rPr>
          <w:lang w:val="en-GB"/>
        </w:rPr>
        <w:t>PARSEC Open Call 2</w:t>
      </w:r>
      <w:r w:rsidRPr="00E24CB9">
        <w:rPr>
          <w:lang w:val="en-GB"/>
        </w:rPr>
        <w:t xml:space="preserve"> and to provide any counterpart funding necessary;</w:t>
      </w:r>
    </w:p>
    <w:p w14:paraId="5C7DC1A5" w14:textId="4C6645DA" w:rsidR="000E3118" w:rsidRPr="00E24CB9" w:rsidRDefault="000E3118" w:rsidP="008C4881">
      <w:pPr>
        <w:pStyle w:val="ListParagraph"/>
        <w:numPr>
          <w:ilvl w:val="0"/>
          <w:numId w:val="1"/>
        </w:numPr>
        <w:spacing w:after="0" w:line="240" w:lineRule="auto"/>
        <w:ind w:left="284" w:hanging="284"/>
        <w:jc w:val="both"/>
        <w:rPr>
          <w:lang w:val="en-GB"/>
        </w:rPr>
      </w:pPr>
      <w:r w:rsidRPr="00E24CB9">
        <w:rPr>
          <w:lang w:val="en-GB"/>
        </w:rPr>
        <w:lastRenderedPageBreak/>
        <w:t xml:space="preserve">has or will have the necessary resources as and when needed to carry out its involvement in </w:t>
      </w:r>
      <w:r w:rsidR="00E24CB9">
        <w:rPr>
          <w:lang w:val="en-GB"/>
        </w:rPr>
        <w:t>PARSEC Open Call 2</w:t>
      </w:r>
      <w:r w:rsidRPr="00E24CB9">
        <w:rPr>
          <w:lang w:val="en-GB"/>
        </w:rPr>
        <w:t>.</w:t>
      </w:r>
    </w:p>
    <w:p w14:paraId="5F7AB008" w14:textId="77777777" w:rsidR="000E3118" w:rsidRPr="00E24CB9" w:rsidRDefault="000E3118" w:rsidP="008C4881">
      <w:pPr>
        <w:spacing w:after="0" w:line="240" w:lineRule="auto"/>
        <w:jc w:val="both"/>
        <w:rPr>
          <w:lang w:val="en-GB"/>
        </w:rPr>
      </w:pPr>
    </w:p>
    <w:p w14:paraId="00BFFBA0" w14:textId="77777777" w:rsidR="000E3118" w:rsidRPr="00E24CB9" w:rsidRDefault="000E3118" w:rsidP="008C4881">
      <w:pPr>
        <w:spacing w:after="0" w:line="240" w:lineRule="auto"/>
        <w:jc w:val="both"/>
        <w:rPr>
          <w:lang w:val="en-GB"/>
        </w:rPr>
      </w:pPr>
      <w:r w:rsidRPr="00E24CB9">
        <w:rPr>
          <w:lang w:val="en-GB"/>
        </w:rPr>
        <w:t>5. By signing this document, I declare that</w:t>
      </w:r>
    </w:p>
    <w:p w14:paraId="6024DEFF" w14:textId="2D9962CD" w:rsidR="000E3118" w:rsidRPr="00E24CB9" w:rsidRDefault="000E3118" w:rsidP="008C4881">
      <w:pPr>
        <w:pStyle w:val="ListParagraph"/>
        <w:numPr>
          <w:ilvl w:val="0"/>
          <w:numId w:val="2"/>
        </w:numPr>
        <w:spacing w:after="0" w:line="240" w:lineRule="auto"/>
        <w:ind w:left="284" w:hanging="284"/>
        <w:jc w:val="both"/>
        <w:rPr>
          <w:lang w:val="en-GB"/>
        </w:rPr>
      </w:pPr>
      <w:r w:rsidRPr="00E24CB9">
        <w:rPr>
          <w:lang w:val="en-GB"/>
        </w:rPr>
        <w:t>I hereby declare that I am authorized to represent the above-mentioned SME</w:t>
      </w:r>
    </w:p>
    <w:p w14:paraId="7F9E9F1D" w14:textId="48AE03F0" w:rsidR="000E3118" w:rsidRPr="00F179A0" w:rsidRDefault="000E3118" w:rsidP="008C4881">
      <w:pPr>
        <w:pStyle w:val="ListParagraph"/>
        <w:numPr>
          <w:ilvl w:val="0"/>
          <w:numId w:val="2"/>
        </w:numPr>
        <w:spacing w:after="0" w:line="240" w:lineRule="auto"/>
        <w:ind w:left="284" w:hanging="284"/>
        <w:jc w:val="both"/>
        <w:rPr>
          <w:lang w:val="en-GB"/>
        </w:rPr>
      </w:pPr>
      <w:r w:rsidRPr="00E24CB9">
        <w:rPr>
          <w:lang w:val="en-GB"/>
        </w:rPr>
        <w:t xml:space="preserve">I and the above SME, that I legally represent, are aware and fully accept all PARSEC conditions and rules as expressed in PARSEC Open Call </w:t>
      </w:r>
      <w:r w:rsidR="00910A15">
        <w:rPr>
          <w:lang w:val="en-GB"/>
        </w:rPr>
        <w:t xml:space="preserve">2 </w:t>
      </w:r>
      <w:r w:rsidRPr="00F179A0">
        <w:rPr>
          <w:lang w:val="en-GB"/>
        </w:rPr>
        <w:t xml:space="preserve">documents and will fully respect any evaluation decision and proposal selection under PARSEC Open </w:t>
      </w:r>
      <w:r w:rsidR="00910A15">
        <w:rPr>
          <w:lang w:val="en-GB"/>
        </w:rPr>
        <w:t>C</w:t>
      </w:r>
      <w:r w:rsidR="00910A15" w:rsidRPr="00F179A0">
        <w:rPr>
          <w:lang w:val="en-GB"/>
        </w:rPr>
        <w:t xml:space="preserve">all </w:t>
      </w:r>
      <w:r w:rsidRPr="00F179A0">
        <w:rPr>
          <w:lang w:val="en-GB"/>
        </w:rPr>
        <w:t>2.</w:t>
      </w:r>
    </w:p>
    <w:p w14:paraId="034B1FA3" w14:textId="77777777" w:rsidR="000E3118" w:rsidRPr="00F179A0" w:rsidRDefault="000E3118" w:rsidP="000E3118">
      <w:pPr>
        <w:spacing w:after="0" w:line="240" w:lineRule="auto"/>
        <w:rPr>
          <w:lang w:val="en-GB"/>
        </w:rPr>
      </w:pPr>
    </w:p>
    <w:p w14:paraId="315FA7EE" w14:textId="42BA1849" w:rsidR="00337938" w:rsidRPr="00F179A0" w:rsidRDefault="005A14E8" w:rsidP="000E3118">
      <w:pPr>
        <w:spacing w:after="0" w:line="240" w:lineRule="auto"/>
        <w:rPr>
          <w:lang w:val="en-GB"/>
        </w:rPr>
      </w:pPr>
    </w:p>
    <w:tbl>
      <w:tblPr>
        <w:tblStyle w:val="TableGrid"/>
        <w:tblW w:w="5063" w:type="pct"/>
        <w:tblLook w:val="04A0" w:firstRow="1" w:lastRow="0" w:firstColumn="1" w:lastColumn="0" w:noHBand="0" w:noVBand="1"/>
      </w:tblPr>
      <w:tblGrid>
        <w:gridCol w:w="5575"/>
        <w:gridCol w:w="3555"/>
      </w:tblGrid>
      <w:tr w:rsidR="000E3118" w:rsidRPr="00114932" w14:paraId="3F184EB1" w14:textId="77777777" w:rsidTr="005D0C52">
        <w:trPr>
          <w:trHeight w:val="1641"/>
        </w:trPr>
        <w:tc>
          <w:tcPr>
            <w:tcW w:w="3053" w:type="pct"/>
            <w:tcBorders>
              <w:top w:val="single" w:sz="4" w:space="0" w:color="161339"/>
              <w:left w:val="single" w:sz="4" w:space="0" w:color="161339"/>
              <w:right w:val="single" w:sz="4" w:space="0" w:color="161339"/>
            </w:tcBorders>
          </w:tcPr>
          <w:p w14:paraId="13CD4857" w14:textId="55ECB81D" w:rsidR="000E3118" w:rsidRPr="00F179A0" w:rsidRDefault="000E3118" w:rsidP="005D0C52">
            <w:pPr>
              <w:spacing w:before="240" w:line="600" w:lineRule="auto"/>
              <w:rPr>
                <w:rFonts w:cstheme="minorHAnsi"/>
                <w:lang w:val="en-GB"/>
              </w:rPr>
            </w:pPr>
            <w:r w:rsidRPr="00F179A0">
              <w:rPr>
                <w:rFonts w:cstheme="minorHAnsi"/>
                <w:lang w:val="en-GB"/>
              </w:rPr>
              <w:t>Full name:</w:t>
            </w:r>
            <w:r w:rsidRPr="00F179A0">
              <w:rPr>
                <w:rFonts w:cstheme="minorHAnsi"/>
                <w:shd w:val="clear" w:color="auto" w:fill="ECEBEE"/>
                <w:lang w:val="en-GB"/>
              </w:rPr>
              <w:t xml:space="preserve"> _______________________________________</w:t>
            </w:r>
          </w:p>
          <w:p w14:paraId="455CF378" w14:textId="77777777" w:rsidR="000E3118" w:rsidRPr="00F179A0" w:rsidRDefault="000E3118" w:rsidP="005D0C52">
            <w:pPr>
              <w:spacing w:line="600" w:lineRule="auto"/>
              <w:rPr>
                <w:rFonts w:cstheme="minorHAnsi"/>
                <w:lang w:val="en-GB"/>
              </w:rPr>
            </w:pPr>
            <w:r w:rsidRPr="00F179A0">
              <w:rPr>
                <w:rFonts w:cstheme="minorHAnsi"/>
                <w:lang w:val="en-GB"/>
              </w:rPr>
              <w:t>Position:</w:t>
            </w:r>
            <w:r w:rsidRPr="00F179A0">
              <w:rPr>
                <w:rFonts w:cstheme="minorHAnsi"/>
                <w:shd w:val="clear" w:color="auto" w:fill="ECEBEE"/>
                <w:lang w:val="en-GB"/>
              </w:rPr>
              <w:t xml:space="preserve"> ________________________________________</w:t>
            </w:r>
          </w:p>
        </w:tc>
        <w:tc>
          <w:tcPr>
            <w:tcW w:w="1947" w:type="pct"/>
            <w:tcBorders>
              <w:left w:val="single" w:sz="4" w:space="0" w:color="161339"/>
            </w:tcBorders>
          </w:tcPr>
          <w:p w14:paraId="19F50F79" w14:textId="77777777" w:rsidR="000E3118" w:rsidRPr="00F179A0" w:rsidRDefault="000E3118" w:rsidP="00710627">
            <w:pPr>
              <w:rPr>
                <w:rFonts w:cstheme="minorHAnsi"/>
                <w:lang w:val="en-GB"/>
              </w:rPr>
            </w:pPr>
            <w:r w:rsidRPr="00F179A0">
              <w:rPr>
                <w:rFonts w:cstheme="minorHAnsi"/>
                <w:lang w:val="en-GB"/>
              </w:rPr>
              <w:t xml:space="preserve">Signature and stamp </w:t>
            </w:r>
          </w:p>
          <w:p w14:paraId="695F565E" w14:textId="77777777" w:rsidR="000E3118" w:rsidRPr="00F179A0" w:rsidRDefault="000E3118" w:rsidP="00710627">
            <w:pPr>
              <w:rPr>
                <w:rFonts w:cstheme="minorHAnsi"/>
                <w:lang w:val="en-GB"/>
              </w:rPr>
            </w:pPr>
          </w:p>
          <w:p w14:paraId="098143F2" w14:textId="77777777" w:rsidR="000E3118" w:rsidRPr="00F179A0" w:rsidRDefault="000E3118" w:rsidP="00710627">
            <w:pPr>
              <w:rPr>
                <w:rFonts w:cstheme="minorHAnsi"/>
                <w:lang w:val="en-GB"/>
              </w:rPr>
            </w:pPr>
          </w:p>
        </w:tc>
      </w:tr>
      <w:tr w:rsidR="000E3118" w:rsidRPr="00114932" w14:paraId="7B7F94F3" w14:textId="77777777" w:rsidTr="005D0C52">
        <w:trPr>
          <w:trHeight w:val="1409"/>
        </w:trPr>
        <w:tc>
          <w:tcPr>
            <w:tcW w:w="5000" w:type="pct"/>
            <w:gridSpan w:val="2"/>
            <w:tcBorders>
              <w:left w:val="single" w:sz="4" w:space="0" w:color="161339"/>
              <w:bottom w:val="single" w:sz="4" w:space="0" w:color="161339"/>
            </w:tcBorders>
          </w:tcPr>
          <w:p w14:paraId="7D797490" w14:textId="77777777" w:rsidR="005D0C52" w:rsidRPr="00F179A0" w:rsidRDefault="000E3118" w:rsidP="005D0C52">
            <w:pPr>
              <w:spacing w:before="240"/>
              <w:rPr>
                <w:rFonts w:cstheme="minorHAnsi"/>
                <w:lang w:val="en-GB"/>
              </w:rPr>
            </w:pPr>
            <w:r w:rsidRPr="00F179A0">
              <w:rPr>
                <w:rFonts w:cstheme="minorHAnsi"/>
                <w:lang w:val="en-GB"/>
              </w:rPr>
              <w:t>Done at (place)</w:t>
            </w:r>
            <w:r w:rsidRPr="00F179A0">
              <w:rPr>
                <w:rFonts w:cstheme="minorHAnsi"/>
                <w:shd w:val="clear" w:color="auto" w:fill="ECEBEE"/>
                <w:lang w:val="en-GB"/>
              </w:rPr>
              <w:t>__________________________</w:t>
            </w:r>
            <w:r w:rsidRPr="00F179A0">
              <w:rPr>
                <w:rFonts w:cstheme="minorHAnsi"/>
                <w:lang w:val="en-GB"/>
              </w:rPr>
              <w:t xml:space="preserve"> the </w:t>
            </w:r>
          </w:p>
          <w:p w14:paraId="228FA37C" w14:textId="3EB694DB" w:rsidR="005D0C52" w:rsidRPr="00F179A0" w:rsidRDefault="000E3118" w:rsidP="005D0C52">
            <w:pPr>
              <w:spacing w:before="240"/>
              <w:rPr>
                <w:rFonts w:cstheme="minorHAnsi"/>
                <w:lang w:val="en-GB"/>
              </w:rPr>
            </w:pPr>
            <w:r w:rsidRPr="00F179A0">
              <w:rPr>
                <w:rFonts w:cstheme="minorHAnsi"/>
                <w:lang w:val="en-GB"/>
              </w:rPr>
              <w:t>(day)</w:t>
            </w:r>
            <w:r w:rsidRPr="00F179A0">
              <w:rPr>
                <w:rFonts w:cstheme="minorHAnsi"/>
                <w:shd w:val="clear" w:color="auto" w:fill="ECEBEE"/>
                <w:lang w:val="en-GB"/>
              </w:rPr>
              <w:t>___________</w:t>
            </w:r>
            <w:r w:rsidRPr="00F179A0">
              <w:rPr>
                <w:rFonts w:cstheme="minorHAnsi"/>
                <w:lang w:val="en-GB"/>
              </w:rPr>
              <w:t>(month)</w:t>
            </w:r>
            <w:r w:rsidRPr="00F179A0">
              <w:rPr>
                <w:rFonts w:cstheme="minorHAnsi"/>
                <w:shd w:val="clear" w:color="auto" w:fill="ECEBEE"/>
                <w:lang w:val="en-GB"/>
              </w:rPr>
              <w:t>______________</w:t>
            </w:r>
            <w:r w:rsidRPr="00F179A0">
              <w:rPr>
                <w:rFonts w:cstheme="minorHAnsi"/>
                <w:lang w:val="en-GB"/>
              </w:rPr>
              <w:t>(year)</w:t>
            </w:r>
          </w:p>
        </w:tc>
      </w:tr>
    </w:tbl>
    <w:p w14:paraId="7842917E" w14:textId="77777777" w:rsidR="000E3118" w:rsidRPr="00F179A0" w:rsidRDefault="000E3118" w:rsidP="000E3118">
      <w:pPr>
        <w:spacing w:after="0" w:line="240" w:lineRule="auto"/>
        <w:rPr>
          <w:lang w:val="en-GB"/>
        </w:rPr>
      </w:pPr>
    </w:p>
    <w:sectPr w:rsidR="000E3118" w:rsidRPr="00F179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ED32C" w14:textId="77777777" w:rsidR="005A14E8" w:rsidRDefault="005A14E8" w:rsidP="000E3118">
      <w:pPr>
        <w:spacing w:after="0" w:line="240" w:lineRule="auto"/>
      </w:pPr>
      <w:r>
        <w:separator/>
      </w:r>
    </w:p>
  </w:endnote>
  <w:endnote w:type="continuationSeparator" w:id="0">
    <w:p w14:paraId="4AC52C59" w14:textId="77777777" w:rsidR="005A14E8" w:rsidRDefault="005A14E8" w:rsidP="000E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F56B" w14:textId="07F385FF" w:rsidR="000E3118" w:rsidRDefault="000E3118" w:rsidP="000E3118">
    <w:pPr>
      <w:pStyle w:val="Footer"/>
      <w:tabs>
        <w:tab w:val="clear" w:pos="4513"/>
        <w:tab w:val="clear" w:pos="9026"/>
        <w:tab w:val="right" w:pos="8757"/>
      </w:tabs>
    </w:pPr>
    <w:r>
      <w:rPr>
        <w:noProof/>
        <w:lang w:val="en-US"/>
      </w:rPr>
      <w:drawing>
        <wp:anchor distT="0" distB="0" distL="114300" distR="114300" simplePos="0" relativeHeight="251661312" behindDoc="1" locked="0" layoutInCell="1" allowOverlap="1" wp14:anchorId="3036E340" wp14:editId="600D70B0">
          <wp:simplePos x="0" y="0"/>
          <wp:positionH relativeFrom="column">
            <wp:posOffset>5400040</wp:posOffset>
          </wp:positionH>
          <wp:positionV relativeFrom="paragraph">
            <wp:posOffset>-95250</wp:posOffset>
          </wp:positionV>
          <wp:extent cx="927735" cy="401955"/>
          <wp:effectExtent l="0" t="0" r="571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735" cy="4019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237B64A7" wp14:editId="56B1839B">
          <wp:simplePos x="0" y="0"/>
          <wp:positionH relativeFrom="column">
            <wp:posOffset>-571500</wp:posOffset>
          </wp:positionH>
          <wp:positionV relativeFrom="paragraph">
            <wp:posOffset>-47625</wp:posOffset>
          </wp:positionV>
          <wp:extent cx="641350" cy="428625"/>
          <wp:effectExtent l="0" t="0" r="6350" b="9525"/>
          <wp:wrapThrough wrapText="bothSides">
            <wp:wrapPolygon edited="0">
              <wp:start x="0" y="0"/>
              <wp:lineTo x="0" y="21120"/>
              <wp:lineTo x="21172" y="21120"/>
              <wp:lineTo x="2117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1350" cy="42862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EE96" w14:textId="77777777" w:rsidR="005A14E8" w:rsidRDefault="005A14E8" w:rsidP="000E3118">
      <w:pPr>
        <w:spacing w:after="0" w:line="240" w:lineRule="auto"/>
      </w:pPr>
      <w:r>
        <w:separator/>
      </w:r>
    </w:p>
  </w:footnote>
  <w:footnote w:type="continuationSeparator" w:id="0">
    <w:p w14:paraId="4C0B4792" w14:textId="77777777" w:rsidR="005A14E8" w:rsidRDefault="005A14E8" w:rsidP="000E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5709" w14:textId="7810D373" w:rsidR="000E3118" w:rsidRDefault="000E3118">
    <w:pPr>
      <w:pStyle w:val="Header"/>
    </w:pPr>
    <w:r>
      <w:rPr>
        <w:noProof/>
      </w:rPr>
      <w:drawing>
        <wp:inline distT="0" distB="0" distL="0" distR="0" wp14:anchorId="1DEF3CCC" wp14:editId="1DCD1852">
          <wp:extent cx="1328124" cy="676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sec novo.PNG"/>
                  <pic:cNvPicPr/>
                </pic:nvPicPr>
                <pic:blipFill>
                  <a:blip r:embed="rId1">
                    <a:extLst>
                      <a:ext uri="{28A0092B-C50C-407E-A947-70E740481C1C}">
                        <a14:useLocalDpi xmlns:a14="http://schemas.microsoft.com/office/drawing/2010/main" val="0"/>
                      </a:ext>
                    </a:extLst>
                  </a:blip>
                  <a:stretch>
                    <a:fillRect/>
                  </a:stretch>
                </pic:blipFill>
                <pic:spPr>
                  <a:xfrm>
                    <a:off x="0" y="0"/>
                    <a:ext cx="1335188" cy="679872"/>
                  </a:xfrm>
                  <a:prstGeom prst="rect">
                    <a:avLst/>
                  </a:prstGeom>
                </pic:spPr>
              </pic:pic>
            </a:graphicData>
          </a:graphic>
        </wp:inline>
      </w:drawing>
    </w:r>
    <w:r>
      <w:ptab w:relativeTo="margin" w:alignment="center" w:leader="none"/>
    </w:r>
    <w:r>
      <w:tab/>
    </w:r>
    <w:r>
      <w:rPr>
        <w:b/>
        <w:bCs/>
        <w:color w:val="161339"/>
        <w:sz w:val="28"/>
        <w:szCs w:val="28"/>
      </w:rPr>
      <w:t>PARSEC Declaration of Honour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63551"/>
    <w:multiLevelType w:val="hybridMultilevel"/>
    <w:tmpl w:val="F9E2FD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EF7513A"/>
    <w:multiLevelType w:val="hybridMultilevel"/>
    <w:tmpl w:val="A7527AFC"/>
    <w:lvl w:ilvl="0" w:tplc="2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1091C"/>
    <w:multiLevelType w:val="hybridMultilevel"/>
    <w:tmpl w:val="2CDEB1BE"/>
    <w:lvl w:ilvl="0" w:tplc="2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18"/>
    <w:rsid w:val="00072A59"/>
    <w:rsid w:val="00096B55"/>
    <w:rsid w:val="000E3118"/>
    <w:rsid w:val="00114932"/>
    <w:rsid w:val="0024518F"/>
    <w:rsid w:val="00290E22"/>
    <w:rsid w:val="004119C8"/>
    <w:rsid w:val="00492AD8"/>
    <w:rsid w:val="004C1489"/>
    <w:rsid w:val="00503E55"/>
    <w:rsid w:val="005A14E8"/>
    <w:rsid w:val="005C065E"/>
    <w:rsid w:val="005D0C52"/>
    <w:rsid w:val="005D6B37"/>
    <w:rsid w:val="00620AC8"/>
    <w:rsid w:val="006705F4"/>
    <w:rsid w:val="007F6B7E"/>
    <w:rsid w:val="008C4881"/>
    <w:rsid w:val="008D4A47"/>
    <w:rsid w:val="00910A15"/>
    <w:rsid w:val="009617B7"/>
    <w:rsid w:val="00AA39DA"/>
    <w:rsid w:val="00AC0E36"/>
    <w:rsid w:val="00BC60D0"/>
    <w:rsid w:val="00C67267"/>
    <w:rsid w:val="00C812A3"/>
    <w:rsid w:val="00D66109"/>
    <w:rsid w:val="00D772DB"/>
    <w:rsid w:val="00E24CB9"/>
    <w:rsid w:val="00E8207B"/>
    <w:rsid w:val="00F07F3D"/>
    <w:rsid w:val="00F179A0"/>
    <w:rsid w:val="00FB4731"/>
    <w:rsid w:val="00FD63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9F54"/>
  <w15:chartTrackingRefBased/>
  <w15:docId w15:val="{0BF8A40F-BBD3-4A86-8792-38F8157B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18"/>
  </w:style>
  <w:style w:type="paragraph" w:styleId="Footer">
    <w:name w:val="footer"/>
    <w:basedOn w:val="Normal"/>
    <w:link w:val="FooterChar"/>
    <w:uiPriority w:val="99"/>
    <w:unhideWhenUsed/>
    <w:rsid w:val="000E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18"/>
  </w:style>
  <w:style w:type="table" w:styleId="TableGrid">
    <w:name w:val="Table Grid"/>
    <w:basedOn w:val="TableNormal"/>
    <w:uiPriority w:val="59"/>
    <w:rsid w:val="000E3118"/>
    <w:pPr>
      <w:spacing w:after="0" w:line="240" w:lineRule="auto"/>
    </w:pPr>
    <w:rPr>
      <w:rFonts w:eastAsia="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118"/>
    <w:pPr>
      <w:ind w:left="720"/>
      <w:contextualSpacing/>
    </w:pPr>
  </w:style>
  <w:style w:type="paragraph" w:styleId="BalloonText">
    <w:name w:val="Balloon Text"/>
    <w:basedOn w:val="Normal"/>
    <w:link w:val="BalloonTextChar"/>
    <w:uiPriority w:val="99"/>
    <w:semiHidden/>
    <w:unhideWhenUsed/>
    <w:rsid w:val="008C4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 w:type="character" w:styleId="CommentReference">
    <w:name w:val="annotation reference"/>
    <w:basedOn w:val="DefaultParagraphFont"/>
    <w:uiPriority w:val="99"/>
    <w:semiHidden/>
    <w:unhideWhenUsed/>
    <w:rsid w:val="004C1489"/>
    <w:rPr>
      <w:sz w:val="16"/>
      <w:szCs w:val="16"/>
    </w:rPr>
  </w:style>
  <w:style w:type="paragraph" w:styleId="CommentText">
    <w:name w:val="annotation text"/>
    <w:basedOn w:val="Normal"/>
    <w:link w:val="CommentTextChar"/>
    <w:uiPriority w:val="99"/>
    <w:semiHidden/>
    <w:unhideWhenUsed/>
    <w:rsid w:val="004C1489"/>
    <w:pPr>
      <w:spacing w:line="240" w:lineRule="auto"/>
    </w:pPr>
    <w:rPr>
      <w:sz w:val="20"/>
      <w:szCs w:val="20"/>
    </w:rPr>
  </w:style>
  <w:style w:type="character" w:customStyle="1" w:styleId="CommentTextChar">
    <w:name w:val="Comment Text Char"/>
    <w:basedOn w:val="DefaultParagraphFont"/>
    <w:link w:val="CommentText"/>
    <w:uiPriority w:val="99"/>
    <w:semiHidden/>
    <w:rsid w:val="004C1489"/>
    <w:rPr>
      <w:sz w:val="20"/>
      <w:szCs w:val="20"/>
    </w:rPr>
  </w:style>
  <w:style w:type="paragraph" w:styleId="CommentSubject">
    <w:name w:val="annotation subject"/>
    <w:basedOn w:val="CommentText"/>
    <w:next w:val="CommentText"/>
    <w:link w:val="CommentSubjectChar"/>
    <w:uiPriority w:val="99"/>
    <w:semiHidden/>
    <w:unhideWhenUsed/>
    <w:rsid w:val="004C1489"/>
    <w:rPr>
      <w:b/>
      <w:bCs/>
    </w:rPr>
  </w:style>
  <w:style w:type="character" w:customStyle="1" w:styleId="CommentSubjectChar">
    <w:name w:val="Comment Subject Char"/>
    <w:basedOn w:val="CommentTextChar"/>
    <w:link w:val="CommentSubject"/>
    <w:uiPriority w:val="99"/>
    <w:semiHidden/>
    <w:rsid w:val="004C1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 Stojkov</dc:creator>
  <cp:keywords/>
  <dc:description/>
  <cp:lastModifiedBy>Ruuta Skujina</cp:lastModifiedBy>
  <cp:revision>2</cp:revision>
  <dcterms:created xsi:type="dcterms:W3CDTF">2020-04-07T07:07:00Z</dcterms:created>
  <dcterms:modified xsi:type="dcterms:W3CDTF">2020-04-07T07:07:00Z</dcterms:modified>
</cp:coreProperties>
</file>